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4"/>
        </w:rPr>
        <w:t>Parecer de Homologacao do Modulo 6</w:t>
      </w:r>
    </w:p>
    <w:p>
      <w:pPr>
        <w:jc w:val="left"/>
      </w:pPr>
      <w:r>
        <w:rPr>
          <w:i/>
          <w:color w:val="315D7D"/>
          <w:sz w:val="21"/>
        </w:rPr>
        <w:t>Curso EAD de Prevencao ao Cibercrime | Banco final de quizzes e estudos de caso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  <w:sz w:val="20"/>
              </w:rPr>
              <w:t>Parecer elaborado a partir da checklist de homologacao, leitura integral do banco final do Modulo 6 e verificacao da funcao institucional do modulo como etapa de resposta segura, registro e continuidade apos incidente.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721"/>
        <w:gridCol w:w="6463"/>
      </w:tblGrid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avaliado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Modulo 6 - Resposta, registro, encaminhamento e continuidade segura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Artefato principal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Banco final do Modulo 6 em XLSX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Escopo lido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Resumo, 10 quizzes finais e 5 estudos de caso completos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Decisao proposta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Aprovado com ressalvas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Uso recomendado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Uso pedagogico autorizado apos fechamento curto de aceite final</w:t>
            </w:r>
          </w:p>
        </w:tc>
      </w:tr>
    </w:tbl>
    <w:p/>
    <w:p>
      <w:pPr>
        <w:pStyle w:val="Heading1"/>
      </w:pPr>
      <w:r>
        <w:t>Sintese executiva</w:t>
      </w:r>
    </w:p>
    <w:p>
      <w:r>
        <w:t>O banco final do Modulo 6 apresenta boa coerencia com o papel do modulo dentro da trilha do curso. O conjunto organiza resposta segura em quatro eixos claros: contenção inicial, preservacao basica de registros, escolha de canal adequado e continuidade nas primeiras 24 horas. A linguagem permanece preventiva, acessivel e juridicamente prudente. O material ja esta maduro para uso pedagogico, mas recomenda-se concluir a homologacao com uma rodada curta de aceite final da articulacao entre C7, C8 e o caso integrador 6.5, alem da atualizacao de status e integracao institucional na trilha.</w:t>
      </w:r>
    </w:p>
    <w:p>
      <w:pPr>
        <w:pStyle w:val="Heading1"/>
      </w:pPr>
      <w:r>
        <w:t>Evidencias observadas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154"/>
        <w:gridCol w:w="5783"/>
        <w:gridCol w:w="1474"/>
      </w:tblGrid>
      <w:tr>
        <w:tc>
          <w:tcPr>
            <w:tcW w:type="dxa" w:w="3286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FFFFFF"/>
              </w:rPr>
              <w:t>Bloco</w:t>
            </w:r>
          </w:p>
        </w:tc>
        <w:tc>
          <w:tcPr>
            <w:tcW w:type="dxa" w:w="3286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FFFFFF"/>
              </w:rPr>
              <w:t>Evidencia objetiva</w:t>
            </w:r>
          </w:p>
        </w:tc>
        <w:tc>
          <w:tcPr>
            <w:tcW w:type="dxa" w:w="3286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FFFFFF"/>
              </w:rPr>
              <w:t>Leitura de parecer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Aderencia ao modulo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Quizzes e casos cobrem as aulas 6.1 a 6.5 com progressao entre contenção, registro, canal e continuidade.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t>Adequado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Coerencia pedagogica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Enunciados claros; respostas esperadas orientadas a decisao segura; feedbacks consistentes com os gabaritos.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t>Adequado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Competencias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Resumo aponta C7=5 quizzes e 3 casos; C8=5 quizzes e 2 casos; caso 6.5 integra C3, C7 e C8.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t>Adequado com monitoramento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Seguranca editorial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Nao foram identificados passos operacionais ofensivos; os casos mantem foco em reducao de dano e apoio legitimo.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t>Adequado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Qualidade tecnica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Planilha com abas completas, status uniformes e IDs distintos na amostra integral do modulo.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t>Adequado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Integracao na trilha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Modulo amplia a trilha institucional sem redundancia com o eixo ja homologado do M4.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t>Adequado</w:t>
            </w:r>
          </w:p>
        </w:tc>
      </w:tr>
    </w:tbl>
    <w:p/>
    <w:p>
      <w:pPr>
        <w:pStyle w:val="Heading1"/>
      </w:pPr>
      <w:r>
        <w:t>Ressalvas controladas</w:t>
      </w:r>
    </w:p>
    <w:p>
      <w:pPr>
        <w:pStyle w:val="ListBullet"/>
        <w:spacing w:after="20"/>
      </w:pPr>
      <w:r>
        <w:t>Registrar aceite final da articulacao entre C7, C8 e o caso integrador 6.5.</w:t>
      </w:r>
    </w:p>
    <w:p>
      <w:pPr>
        <w:pStyle w:val="ListBullet"/>
        <w:spacing w:after="20"/>
      </w:pPr>
      <w:r>
        <w:t>Atualizar o status final dos itens apos a homologacao definitiva.</w:t>
      </w:r>
    </w:p>
    <w:p>
      <w:pPr>
        <w:pStyle w:val="ListBullet"/>
        <w:spacing w:after="20"/>
      </w:pPr>
      <w:r>
        <w:t>Atualizar a trilha institucional para refletir M6 como modulo homologado.</w:t>
      </w:r>
    </w:p>
    <w:p>
      <w:pPr>
        <w:pStyle w:val="Heading1"/>
      </w:pPr>
      <w:r>
        <w:t>Decisao aplicada</w:t>
      </w:r>
    </w:p>
    <w:p>
      <w:r>
        <w:t>A classificacao recomendada e 'Aprovado com ressalvas'. Em termos praticos, isso significa que o Modulo 6 pode entrar em uso pedagogico condicionado ao fechamento das tres pendencias curtas acima, sem necessidade de reescrita estrutural do banco.</w:t>
      </w:r>
    </w:p>
    <w:p>
      <w:pPr>
        <w:pStyle w:val="Heading1"/>
      </w:pPr>
      <w:r>
        <w:t>Registro de fechamento</w:t>
      </w:r>
    </w:p>
    <w:p>
      <w:pPr>
        <w:pStyle w:val="ListBullet"/>
        <w:spacing w:after="20"/>
      </w:pPr>
      <w:r>
        <w:t>Usar o formulario preenchido e este parecer para aprovacão institucional rapida do M6.</w:t>
      </w:r>
    </w:p>
    <w:p>
      <w:pPr>
        <w:pStyle w:val="ListBullet"/>
        <w:spacing w:after="20"/>
      </w:pPr>
      <w:r>
        <w:t>Concluir o aceite curto da articulacao de competencias e do caso integrador.</w:t>
      </w:r>
    </w:p>
    <w:p>
      <w:pPr>
        <w:pStyle w:val="ListBullet"/>
        <w:spacing w:after="20"/>
      </w:pPr>
      <w:r>
        <w:t>Atualizar a trilha do curso e promover o banco para versao homologada apos o aceite.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315D7D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