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Sumario Executivo da Trilha Institucional</w:t>
      </w:r>
    </w:p>
    <w:p>
      <w:pPr>
        <w:jc w:val="left"/>
      </w:pPr>
      <w:r>
        <w:rPr>
          <w:i/>
          <w:color w:val="315D7D"/>
          <w:sz w:val="22"/>
        </w:rPr>
        <w:t>Visao consolidada do curso inteiro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A trilha institucional do curso agora possui quatro modulos homologados, com o antigo recorte do M5 formalmente descontinuado por sobreposicao com o M4 e o codigo M5 preservado para um novo redesenho curricular.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Modulos homologados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M3, M4 e 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 no momento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do M5 antigo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Descontinuado por sobreposicao com o M4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ainda sem banco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M2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Leitura executiva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Arquitetura consistente, com M5 reservado para novo escopo</w:t>
            </w:r>
          </w:p>
        </w:tc>
      </w:tr>
    </w:tbl>
    <w:p/>
    <w:p>
      <w:pPr>
        <w:pStyle w:val="Heading1"/>
      </w:pPr>
      <w:r>
        <w:t>Estado atual do curso</w:t>
      </w:r>
    </w:p>
    <w:p>
      <w:pPr>
        <w:pStyle w:val="ListBullet"/>
        <w:spacing w:after="20"/>
      </w:pPr>
      <w:r>
        <w:t>M1, M3, M4 e M6 funcionam agora como base homologada oficial do curso.</w:t>
      </w:r>
    </w:p>
    <w:p>
      <w:pPr>
        <w:pStyle w:val="ListBullet"/>
        <w:spacing w:after="20"/>
      </w:pPr>
      <w:r>
        <w:t>O M6 concluiu seu fechamento definitivo e foi integrado a trilha sem redundancia com o eixo do M4.</w:t>
      </w:r>
    </w:p>
    <w:p>
      <w:pPr>
        <w:pStyle w:val="ListBullet"/>
        <w:spacing w:after="20"/>
      </w:pPr>
      <w:r>
        <w:t>O antigo recorte do M5 foi descontinuado por sobreposicao estrutural com o material ja homologado do M4.</w:t>
      </w:r>
    </w:p>
    <w:p>
      <w:pPr>
        <w:pStyle w:val="ListBullet"/>
        <w:spacing w:after="20"/>
      </w:pPr>
      <w:r>
        <w:t>Os 5 itens piloto do antigo M5 foram reclassificados como banco complementar do M4, sem alterar o banco homologado principal.</w:t>
      </w:r>
    </w:p>
    <w:p>
      <w:pPr>
        <w:pStyle w:val="ListBullet"/>
        <w:spacing w:after="20"/>
      </w:pPr>
      <w:r>
        <w:t>M2 permanece como modulo futuro, ainda sem banco final suficiente para fechamento.</w:t>
      </w:r>
    </w:p>
    <w:p>
      <w:pPr>
        <w:pStyle w:val="Heading1"/>
      </w:pPr>
      <w:r>
        <w:t>Decisao de governanca</w:t>
      </w:r>
    </w:p>
    <w:p>
      <w:r>
        <w:t>A recomendacao institucional e manter a trilha oficial com M1, M3, M4 e M6 homologados, tratar o antigo M5 como recorte encerrado e usar o codigo M5 apenas para um novo modulo proprio, sem conflito com os eixos de vulnerabilidade do M4 e de resposta a incidentes do M6.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